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DF" w:rsidRDefault="000B7E55">
      <w:pPr>
        <w:pStyle w:val="a3"/>
        <w:spacing w:before="60"/>
        <w:ind w:left="3023" w:hanging="1503"/>
      </w:pPr>
      <w:r>
        <w:t>Информация 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программ электронного обучения и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технологий</w:t>
      </w:r>
    </w:p>
    <w:p w:rsidR="000A2ADF" w:rsidRDefault="000A2ADF">
      <w:pPr>
        <w:pStyle w:val="a3"/>
        <w:ind w:left="0"/>
      </w:pPr>
    </w:p>
    <w:p w:rsidR="000A2ADF" w:rsidRDefault="000B7E55">
      <w:pPr>
        <w:pStyle w:val="a3"/>
        <w:ind w:right="100" w:firstLine="768"/>
        <w:jc w:val="both"/>
      </w:pPr>
      <w:r>
        <w:t>В соответствии с Федеральным законом РФ «</w:t>
      </w:r>
      <w:hyperlink r:id="rId6">
        <w:r>
          <w:rPr>
            <w:color w:val="0000FF"/>
            <w:u w:val="single" w:color="0000FF"/>
          </w:rPr>
          <w:t>Об образовании в РФ» (</w:t>
        </w:r>
        <w:proofErr w:type="gramStart"/>
        <w:r>
          <w:rPr>
            <w:color w:val="0000FF"/>
            <w:u w:val="single" w:color="0000FF"/>
          </w:rPr>
          <w:t>С</w:t>
        </w:r>
      </w:hyperlink>
      <w:r>
        <w:rPr>
          <w:color w:val="0000FF"/>
          <w:u w:val="single" w:color="0000FF"/>
        </w:rPr>
        <w:t>татья</w:t>
      </w:r>
      <w:proofErr w:type="gramEnd"/>
      <w:r>
        <w:rPr>
          <w:color w:val="0000FF"/>
          <w:u w:val="single" w:color="0000FF"/>
        </w:rPr>
        <w:t xml:space="preserve"> 16</w:t>
      </w:r>
      <w:r>
        <w:t>) и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816«Об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 дистанционных образовательных технологий при реализации образовательных программ»</w:t>
      </w:r>
      <w:r>
        <w:rPr>
          <w:spacing w:val="1"/>
        </w:rPr>
        <w:t xml:space="preserve"> </w:t>
      </w:r>
      <w:r>
        <w:t>при реализации образовательных программ начального общего, основного общего и среднего общего</w:t>
      </w:r>
      <w:r>
        <w:rPr>
          <w:spacing w:val="-57"/>
        </w:rPr>
        <w:t xml:space="preserve"> </w:t>
      </w:r>
      <w:r>
        <w:t xml:space="preserve">образования в соответствии с рабочими программами по предметам в ГБОУ СОШ </w:t>
      </w:r>
      <w:proofErr w:type="spellStart"/>
      <w:r w:rsidR="00EC1408">
        <w:t>с</w:t>
      </w:r>
      <w:proofErr w:type="gramStart"/>
      <w:r w:rsidR="00EC1408">
        <w:t>.Е</w:t>
      </w:r>
      <w:proofErr w:type="gramEnd"/>
      <w:r w:rsidR="00EC1408">
        <w:t>катериновка</w:t>
      </w:r>
      <w:proofErr w:type="spellEnd"/>
      <w:r w:rsidR="00EC1408">
        <w:t xml:space="preserve"> </w:t>
      </w:r>
      <w:bookmarkStart w:id="0" w:name="_GoBack"/>
      <w:bookmarkEnd w:id="0"/>
      <w:r>
        <w:t>используются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(списки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предметам).</w:t>
      </w:r>
    </w:p>
    <w:p w:rsidR="000A2ADF" w:rsidRDefault="000B7E55">
      <w:pPr>
        <w:pStyle w:val="a3"/>
        <w:spacing w:before="1"/>
        <w:ind w:right="100" w:firstLine="948"/>
        <w:jc w:val="both"/>
      </w:pPr>
      <w:r>
        <w:t>Под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 передачу по линиям связи указанной информации, взаимодействие обучающихся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0A2ADF" w:rsidRDefault="000B7E55">
      <w:pPr>
        <w:pStyle w:val="a3"/>
        <w:ind w:right="102" w:firstLine="948"/>
        <w:jc w:val="both"/>
      </w:pPr>
      <w:r>
        <w:t>Под</w:t>
      </w:r>
      <w:r>
        <w:rPr>
          <w:spacing w:val="1"/>
        </w:rPr>
        <w:t xml:space="preserve"> </w:t>
      </w:r>
      <w:r>
        <w:t>дистанционными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 реализуемые в основном с применением информационно-телекоммуникационных сетей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опосредованном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расстоянии)</w:t>
      </w:r>
      <w:r>
        <w:rPr>
          <w:spacing w:val="-2"/>
        </w:rPr>
        <w:t xml:space="preserve"> </w:t>
      </w:r>
      <w:r>
        <w:t>взаимодействии обучающихся</w:t>
      </w:r>
      <w:r>
        <w:rPr>
          <w:spacing w:val="-2"/>
        </w:rPr>
        <w:t xml:space="preserve"> </w:t>
      </w:r>
      <w:r>
        <w:t>и педагогических</w:t>
      </w:r>
      <w:r>
        <w:rPr>
          <w:spacing w:val="1"/>
        </w:rPr>
        <w:t xml:space="preserve"> </w:t>
      </w:r>
      <w:r>
        <w:t>работников.</w:t>
      </w:r>
    </w:p>
    <w:p w:rsidR="000A2ADF" w:rsidRDefault="000B7E55">
      <w:pPr>
        <w:pStyle w:val="a3"/>
        <w:ind w:right="100" w:firstLine="948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охраняемую</w:t>
      </w:r>
      <w:r>
        <w:rPr>
          <w:spacing w:val="60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тайну.</w:t>
      </w:r>
    </w:p>
    <w:p w:rsidR="000A2ADF" w:rsidRDefault="000B7E55">
      <w:pPr>
        <w:pStyle w:val="a3"/>
        <w:ind w:firstLine="948"/>
      </w:pPr>
      <w:r>
        <w:t>Главными</w:t>
      </w:r>
      <w:r>
        <w:rPr>
          <w:spacing w:val="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59"/>
        </w:rPr>
        <w:t xml:space="preserve"> </w:t>
      </w:r>
      <w:r>
        <w:t>дистанционных</w:t>
      </w:r>
      <w:r>
        <w:rPr>
          <w:spacing w:val="2"/>
        </w:rPr>
        <w:t xml:space="preserve"> </w:t>
      </w:r>
      <w:r w:rsidR="00953190">
        <w:t>образовательных технологий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-57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 беспрерывного образования являются:</w:t>
      </w:r>
    </w:p>
    <w:p w:rsidR="000A2ADF" w:rsidRDefault="000B7E55">
      <w:pPr>
        <w:pStyle w:val="a4"/>
        <w:numPr>
          <w:ilvl w:val="0"/>
          <w:numId w:val="1"/>
        </w:numPr>
        <w:tabs>
          <w:tab w:val="left" w:pos="1250"/>
        </w:tabs>
        <w:ind w:left="111" w:firstLine="708"/>
        <w:rPr>
          <w:sz w:val="24"/>
        </w:rPr>
      </w:pPr>
      <w:r>
        <w:rPr>
          <w:sz w:val="24"/>
        </w:rPr>
        <w:t>повышение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потребностями;</w:t>
      </w:r>
    </w:p>
    <w:p w:rsidR="000A2ADF" w:rsidRDefault="000B7E55">
      <w:pPr>
        <w:pStyle w:val="a4"/>
        <w:numPr>
          <w:ilvl w:val="0"/>
          <w:numId w:val="1"/>
        </w:numPr>
        <w:tabs>
          <w:tab w:val="left" w:pos="1287"/>
          <w:tab w:val="left" w:pos="1288"/>
          <w:tab w:val="left" w:pos="3133"/>
          <w:tab w:val="left" w:pos="4789"/>
          <w:tab w:val="left" w:pos="6397"/>
          <w:tab w:val="left" w:pos="7559"/>
          <w:tab w:val="left" w:pos="9543"/>
        </w:tabs>
        <w:ind w:left="111" w:right="102" w:firstLine="708"/>
        <w:jc w:val="right"/>
        <w:rPr>
          <w:sz w:val="24"/>
        </w:rPr>
      </w:pPr>
      <w:r>
        <w:rPr>
          <w:sz w:val="24"/>
        </w:rPr>
        <w:t>предоставление</w:t>
      </w:r>
      <w:r>
        <w:rPr>
          <w:sz w:val="24"/>
        </w:rPr>
        <w:tab/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ab/>
        <w:t>возможности</w:t>
      </w:r>
      <w:r>
        <w:rPr>
          <w:sz w:val="24"/>
        </w:rPr>
        <w:tab/>
        <w:t>освоения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pacing w:val="-1"/>
          <w:sz w:val="24"/>
        </w:rPr>
        <w:t>программ,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 по месту жительства обучающегося или его временного пребывания (нахождения).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классно-урочной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49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ГИА,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</w:p>
    <w:p w:rsidR="000A2ADF" w:rsidRDefault="000B7E55">
      <w:pPr>
        <w:pStyle w:val="a3"/>
      </w:pPr>
      <w:proofErr w:type="gramStart"/>
      <w:r>
        <w:t>участии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конкурсах,</w:t>
      </w:r>
      <w:r>
        <w:rPr>
          <w:spacing w:val="-3"/>
        </w:rPr>
        <w:t xml:space="preserve"> </w:t>
      </w:r>
      <w:r>
        <w:t>конференциях.</w:t>
      </w:r>
    </w:p>
    <w:p w:rsidR="000A2ADF" w:rsidRDefault="000A2ADF">
      <w:pPr>
        <w:pStyle w:val="a3"/>
        <w:ind w:left="0"/>
      </w:pPr>
    </w:p>
    <w:p w:rsidR="000A2ADF" w:rsidRPr="000B7E55" w:rsidRDefault="000B7E55">
      <w:pPr>
        <w:pStyle w:val="a3"/>
        <w:ind w:left="2866" w:right="2861"/>
        <w:jc w:val="center"/>
        <w:rPr>
          <w:rStyle w:val="a5"/>
        </w:rPr>
      </w:pPr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"https://elhovskaya.yartel.ru/distantsionnyj-rezhim-obucheniya" </w:instrText>
      </w:r>
      <w:r>
        <w:rPr>
          <w:color w:val="0000FF"/>
          <w:u w:val="single" w:color="0000FF"/>
        </w:rPr>
        <w:fldChar w:fldCharType="separate"/>
      </w:r>
      <w:r w:rsidRPr="000B7E55">
        <w:rPr>
          <w:rStyle w:val="a5"/>
        </w:rPr>
        <w:t>Организация</w:t>
      </w:r>
      <w:r w:rsidRPr="000B7E55">
        <w:rPr>
          <w:rStyle w:val="a5"/>
          <w:spacing w:val="-4"/>
        </w:rPr>
        <w:t xml:space="preserve"> </w:t>
      </w:r>
      <w:r w:rsidRPr="000B7E55">
        <w:rPr>
          <w:rStyle w:val="a5"/>
        </w:rPr>
        <w:t>дистанционного</w:t>
      </w:r>
      <w:r w:rsidRPr="000B7E55">
        <w:rPr>
          <w:rStyle w:val="a5"/>
          <w:spacing w:val="-1"/>
        </w:rPr>
        <w:t xml:space="preserve"> </w:t>
      </w:r>
      <w:r w:rsidRPr="000B7E55">
        <w:rPr>
          <w:rStyle w:val="a5"/>
        </w:rPr>
        <w:t>обучения</w:t>
      </w:r>
      <w:r w:rsidRPr="000B7E55">
        <w:rPr>
          <w:rStyle w:val="a5"/>
          <w:spacing w:val="-1"/>
        </w:rPr>
        <w:t xml:space="preserve"> </w:t>
      </w:r>
      <w:r w:rsidRPr="000B7E55">
        <w:rPr>
          <w:rStyle w:val="a5"/>
        </w:rPr>
        <w:t>в</w:t>
      </w:r>
      <w:r w:rsidRPr="000B7E55">
        <w:rPr>
          <w:rStyle w:val="a5"/>
          <w:spacing w:val="-2"/>
        </w:rPr>
        <w:t xml:space="preserve"> </w:t>
      </w:r>
      <w:r w:rsidRPr="000B7E55">
        <w:rPr>
          <w:rStyle w:val="a5"/>
        </w:rPr>
        <w:t>школе</w:t>
      </w:r>
    </w:p>
    <w:p w:rsidR="000A2ADF" w:rsidRDefault="000B7E55">
      <w:pPr>
        <w:pStyle w:val="a3"/>
        <w:spacing w:before="7"/>
        <w:ind w:left="0"/>
        <w:rPr>
          <w:sz w:val="16"/>
        </w:rPr>
      </w:pPr>
      <w:r>
        <w:rPr>
          <w:color w:val="0000FF"/>
          <w:u w:val="single" w:color="0000FF"/>
        </w:rPr>
        <w:fldChar w:fldCharType="end"/>
      </w:r>
    </w:p>
    <w:p w:rsidR="000A2ADF" w:rsidRDefault="000B7E55">
      <w:pPr>
        <w:pStyle w:val="1"/>
      </w:pPr>
      <w:r>
        <w:t>Перечень</w:t>
      </w:r>
      <w:r>
        <w:rPr>
          <w:spacing w:val="-3"/>
        </w:rPr>
        <w:t xml:space="preserve"> </w:t>
      </w:r>
      <w:r>
        <w:t>ссылок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платформы,</w:t>
      </w:r>
      <w:r>
        <w:rPr>
          <w:spacing w:val="5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работает</w:t>
      </w:r>
      <w:r>
        <w:rPr>
          <w:spacing w:val="-1"/>
        </w:rPr>
        <w:t xml:space="preserve"> </w:t>
      </w:r>
      <w:r>
        <w:t>школа</w:t>
      </w:r>
    </w:p>
    <w:p w:rsidR="000A2ADF" w:rsidRDefault="000A2ADF">
      <w:pPr>
        <w:pStyle w:val="a3"/>
        <w:spacing w:before="7"/>
        <w:ind w:left="0"/>
        <w:rPr>
          <w:b/>
          <w:sz w:val="23"/>
        </w:rPr>
      </w:pPr>
    </w:p>
    <w:p w:rsidR="000A2ADF" w:rsidRDefault="000B7E55">
      <w:pPr>
        <w:pStyle w:val="a3"/>
        <w:ind w:left="820" w:right="4674"/>
      </w:pPr>
      <w:r>
        <w:t xml:space="preserve">Российская электронная школа - </w:t>
      </w:r>
      <w:hyperlink r:id="rId7">
        <w:r>
          <w:rPr>
            <w:color w:val="0000FF"/>
            <w:u w:val="single" w:color="0000FF"/>
          </w:rPr>
          <w:t>https://resh.ed</w:t>
        </w:r>
      </w:hyperlink>
      <w:r>
        <w:rPr>
          <w:color w:val="0000FF"/>
          <w:u w:val="single" w:color="0000FF"/>
        </w:rPr>
        <w:t>u.ru</w:t>
      </w:r>
      <w:proofErr w:type="gramStart"/>
      <w:r>
        <w:rPr>
          <w:color w:val="0000FF"/>
          <w:u w:val="single" w:color="0000FF"/>
        </w:rPr>
        <w:t>/</w:t>
      </w:r>
      <w:r>
        <w:rPr>
          <w:color w:val="0000FF"/>
          <w:spacing w:val="-57"/>
        </w:rPr>
        <w:t xml:space="preserve"> </w:t>
      </w:r>
      <w:r>
        <w:t>С</w:t>
      </w:r>
      <w:proofErr w:type="gramEnd"/>
      <w:r>
        <w:t>дам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8">
        <w:r>
          <w:rPr>
            <w:color w:val="0000FF"/>
            <w:u w:val="single" w:color="0000FF"/>
          </w:rPr>
          <w:t>https://sdamg</w:t>
        </w:r>
      </w:hyperlink>
      <w:r>
        <w:rPr>
          <w:color w:val="0000FF"/>
          <w:u w:val="single" w:color="0000FF"/>
        </w:rPr>
        <w:t>ia.ru/</w:t>
      </w:r>
    </w:p>
    <w:p w:rsidR="000A2ADF" w:rsidRDefault="000B7E55">
      <w:pPr>
        <w:pStyle w:val="a3"/>
        <w:ind w:left="820" w:right="3342"/>
      </w:pPr>
      <w:r>
        <w:t xml:space="preserve">Медиатека Издательств «Просвещение» - </w:t>
      </w:r>
      <w:hyperlink r:id="rId9">
        <w:r>
          <w:rPr>
            <w:color w:val="0000FF"/>
            <w:u w:val="single" w:color="0000FF"/>
          </w:rPr>
          <w:t>https://dig</w:t>
        </w:r>
      </w:hyperlink>
      <w:r>
        <w:rPr>
          <w:color w:val="0000FF"/>
          <w:u w:val="single" w:color="0000FF"/>
        </w:rPr>
        <w:t>ital.prosv.ru/</w:t>
      </w:r>
      <w:r>
        <w:rPr>
          <w:color w:val="0000FF"/>
          <w:spacing w:val="-57"/>
        </w:rPr>
        <w:t xml:space="preserve"> 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10">
        <w:r>
          <w:rPr>
            <w:color w:val="0000FF"/>
            <w:u w:val="single" w:color="0000FF"/>
          </w:rPr>
          <w:t>https://education.yandex</w:t>
        </w:r>
      </w:hyperlink>
      <w:r>
        <w:rPr>
          <w:color w:val="0000FF"/>
          <w:u w:val="single" w:color="0000FF"/>
        </w:rPr>
        <w:t>.ru/home/</w:t>
      </w:r>
    </w:p>
    <w:p w:rsidR="000A2ADF" w:rsidRDefault="000B7E55">
      <w:pPr>
        <w:pStyle w:val="a3"/>
        <w:ind w:left="820" w:right="6630"/>
      </w:pPr>
      <w:proofErr w:type="spellStart"/>
      <w:r>
        <w:t>ЯКласс</w:t>
      </w:r>
      <w:proofErr w:type="spellEnd"/>
      <w:r>
        <w:t xml:space="preserve"> - </w:t>
      </w:r>
      <w:hyperlink r:id="rId11">
        <w:r>
          <w:rPr>
            <w:color w:val="0000FF"/>
            <w:u w:val="single" w:color="0000FF"/>
          </w:rPr>
          <w:t>https://www.yakl</w:t>
        </w:r>
      </w:hyperlink>
      <w:r>
        <w:rPr>
          <w:color w:val="0000FF"/>
          <w:u w:val="single" w:color="0000FF"/>
        </w:rPr>
        <w:t>ass.ru/</w:t>
      </w:r>
      <w:r>
        <w:rPr>
          <w:color w:val="0000FF"/>
          <w:spacing w:val="-57"/>
        </w:rPr>
        <w:t xml:space="preserve"> </w:t>
      </w:r>
      <w:proofErr w:type="spellStart"/>
      <w:r>
        <w:t>Учи</w:t>
      </w:r>
      <w:proofErr w:type="gramStart"/>
      <w:r>
        <w:t>.р</w:t>
      </w:r>
      <w:proofErr w:type="gramEnd"/>
      <w:r>
        <w:t>у</w:t>
      </w:r>
      <w:proofErr w:type="spellEnd"/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12">
        <w:r>
          <w:rPr>
            <w:color w:val="17365D"/>
            <w:u w:val="single" w:color="17365D"/>
          </w:rPr>
          <w:t>uchi.</w:t>
        </w:r>
      </w:hyperlink>
      <w:r>
        <w:rPr>
          <w:color w:val="17365D"/>
          <w:u w:val="single" w:color="17365D"/>
        </w:rPr>
        <w:t>ru</w:t>
      </w:r>
    </w:p>
    <w:p w:rsidR="000A2ADF" w:rsidRDefault="000B7E55">
      <w:pPr>
        <w:pStyle w:val="a3"/>
        <w:ind w:left="820" w:right="7697"/>
      </w:pPr>
      <w:r>
        <w:t>Ресурсы YouTube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Физическая</w:t>
        </w:r>
        <w:r>
          <w:rPr>
            <w:color w:val="0000FF"/>
            <w:spacing w:val="-13"/>
            <w:u w:val="single" w:color="0000FF"/>
          </w:rPr>
          <w:t xml:space="preserve"> </w:t>
        </w:r>
        <w:proofErr w:type="gramStart"/>
        <w:r>
          <w:rPr>
            <w:color w:val="0000FF"/>
            <w:u w:val="single" w:color="0000FF"/>
          </w:rPr>
          <w:t>ку</w:t>
        </w:r>
      </w:hyperlink>
      <w:r>
        <w:rPr>
          <w:color w:val="0000FF"/>
          <w:u w:val="single" w:color="0000FF"/>
        </w:rPr>
        <w:t>льтура</w:t>
      </w:r>
      <w:proofErr w:type="gramEnd"/>
    </w:p>
    <w:p w:rsidR="000A2ADF" w:rsidRDefault="000B7E55">
      <w:pPr>
        <w:pStyle w:val="a3"/>
        <w:ind w:left="820" w:right="5560"/>
      </w:pPr>
      <w:r>
        <w:t>Платформы для проведения видео-уроков</w:t>
      </w:r>
      <w:r>
        <w:rPr>
          <w:spacing w:val="-57"/>
        </w:rPr>
        <w:t xml:space="preserve"> </w:t>
      </w:r>
      <w:hyperlink r:id="rId14">
        <w:r>
          <w:rPr>
            <w:color w:val="0000FF"/>
            <w:u w:val="single" w:color="0000FF"/>
          </w:rPr>
          <w:t>https://zoom</w:t>
        </w:r>
      </w:hyperlink>
      <w:r>
        <w:rPr>
          <w:color w:val="0000FF"/>
          <w:u w:val="single" w:color="0000FF"/>
        </w:rPr>
        <w:t>.us/</w:t>
      </w:r>
    </w:p>
    <w:p w:rsidR="000A2ADF" w:rsidRDefault="00EC1408">
      <w:pPr>
        <w:pStyle w:val="a3"/>
        <w:ind w:left="820"/>
      </w:pPr>
      <w:hyperlink r:id="rId15">
        <w:r w:rsidR="000B7E55">
          <w:rPr>
            <w:color w:val="0000FF"/>
            <w:u w:val="single" w:color="0000FF"/>
          </w:rPr>
          <w:t>https://www.skype.c</w:t>
        </w:r>
      </w:hyperlink>
      <w:r w:rsidR="000B7E55">
        <w:rPr>
          <w:color w:val="0000FF"/>
          <w:u w:val="single" w:color="0000FF"/>
        </w:rPr>
        <w:t>om/ru/</w:t>
      </w:r>
    </w:p>
    <w:p w:rsidR="000A2ADF" w:rsidRDefault="000A2ADF">
      <w:pPr>
        <w:pStyle w:val="a3"/>
        <w:ind w:left="0"/>
        <w:rPr>
          <w:sz w:val="20"/>
        </w:rPr>
      </w:pPr>
    </w:p>
    <w:p w:rsidR="000A2ADF" w:rsidRDefault="000A2ADF">
      <w:pPr>
        <w:pStyle w:val="a3"/>
        <w:spacing w:before="6"/>
        <w:ind w:left="0"/>
      </w:pPr>
    </w:p>
    <w:p w:rsidR="000A2ADF" w:rsidRDefault="000B7E55">
      <w:pPr>
        <w:pStyle w:val="1"/>
        <w:spacing w:line="274" w:lineRule="exact"/>
        <w:ind w:left="2864"/>
      </w:pPr>
      <w:r>
        <w:t>Коллекции</w:t>
      </w:r>
      <w:r>
        <w:rPr>
          <w:spacing w:val="-4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</w:t>
      </w:r>
    </w:p>
    <w:p w:rsidR="000A2ADF" w:rsidRDefault="000B7E55">
      <w:pPr>
        <w:pStyle w:val="a3"/>
        <w:spacing w:line="274" w:lineRule="exact"/>
        <w:ind w:left="820"/>
      </w:pPr>
      <w:r>
        <w:t>«Единая</w:t>
      </w:r>
      <w:r>
        <w:rPr>
          <w:spacing w:val="-3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цифровых образовательных ресурсов»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hyperlink r:id="rId16">
        <w:r>
          <w:rPr>
            <w:color w:val="0000FF"/>
            <w:u w:val="single" w:color="0000FF"/>
          </w:rPr>
          <w:t>http://school-collection</w:t>
        </w:r>
      </w:hyperlink>
      <w:r>
        <w:rPr>
          <w:color w:val="0000FF"/>
          <w:u w:val="single" w:color="0000FF"/>
        </w:rPr>
        <w:t>.edu.ru/</w:t>
      </w:r>
    </w:p>
    <w:p w:rsidR="000A2ADF" w:rsidRDefault="000B7E55">
      <w:pPr>
        <w:pStyle w:val="a3"/>
        <w:ind w:left="171" w:right="2771" w:firstLine="648"/>
      </w:pPr>
      <w:r>
        <w:t>«Федеральный центр информационных образовательных ресурсов» -</w:t>
      </w:r>
      <w:r>
        <w:rPr>
          <w:spacing w:val="-57"/>
        </w:rPr>
        <w:t xml:space="preserve"> </w:t>
      </w:r>
      <w:hyperlink r:id="rId17">
        <w:r>
          <w:rPr>
            <w:color w:val="0000FF"/>
            <w:u w:val="single" w:color="0000FF"/>
          </w:rPr>
          <w:t>http://fcior.e</w:t>
        </w:r>
      </w:hyperlink>
      <w:r>
        <w:rPr>
          <w:color w:val="0000FF"/>
          <w:u w:val="single" w:color="0000FF"/>
        </w:rPr>
        <w:t>du.ru</w:t>
      </w:r>
      <w:r>
        <w:t>,</w:t>
      </w:r>
      <w:r>
        <w:rPr>
          <w:spacing w:val="-1"/>
        </w:rPr>
        <w:t xml:space="preserve"> </w:t>
      </w:r>
      <w:hyperlink r:id="rId18">
        <w:r>
          <w:rPr>
            <w:color w:val="0000FF"/>
            <w:u w:val="single" w:color="0000FF"/>
          </w:rPr>
          <w:t>http://eor.ed</w:t>
        </w:r>
      </w:hyperlink>
      <w:r>
        <w:rPr>
          <w:color w:val="0000FF"/>
          <w:u w:val="single" w:color="0000FF"/>
        </w:rPr>
        <w:t>u.ru</w:t>
      </w:r>
    </w:p>
    <w:p w:rsidR="000A2ADF" w:rsidRDefault="000A2ADF">
      <w:pPr>
        <w:sectPr w:rsidR="000A2ADF">
          <w:type w:val="continuous"/>
          <w:pgSz w:w="11910" w:h="16840"/>
          <w:pgMar w:top="480" w:right="460" w:bottom="280" w:left="740" w:header="720" w:footer="720" w:gutter="0"/>
          <w:cols w:space="720"/>
        </w:sectPr>
      </w:pPr>
    </w:p>
    <w:p w:rsidR="000A2ADF" w:rsidRDefault="000B7E55">
      <w:pPr>
        <w:pStyle w:val="a3"/>
        <w:spacing w:before="76"/>
        <w:ind w:right="466" w:firstLine="708"/>
      </w:pPr>
      <w:r>
        <w:rPr>
          <w:b/>
        </w:rPr>
        <w:lastRenderedPageBreak/>
        <w:t xml:space="preserve">ГИС АСУ РСО </w:t>
      </w:r>
      <w:r>
        <w:t>(государственная информационная система «Автоматизированная система</w:t>
      </w:r>
      <w:r>
        <w:rPr>
          <w:spacing w:val="-57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образования»):</w:t>
      </w:r>
    </w:p>
    <w:p w:rsidR="000A2ADF" w:rsidRDefault="000B7E55">
      <w:pPr>
        <w:pStyle w:val="a3"/>
        <w:ind w:right="261" w:firstLine="708"/>
      </w:pPr>
      <w:r>
        <w:t>Возможность прикрепления дополнительной информации и заданий, составленных учителем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текущего домашнего задания</w:t>
      </w:r>
    </w:p>
    <w:p w:rsidR="000A2ADF" w:rsidRDefault="000B7E55">
      <w:pPr>
        <w:pStyle w:val="a3"/>
        <w:ind w:right="148" w:firstLine="708"/>
      </w:pPr>
      <w:r>
        <w:t>Встроенная почтовая система для обмена информацией в рамках учебного процесса: рассылка</w:t>
      </w:r>
      <w:r>
        <w:rPr>
          <w:spacing w:val="-57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решений, ответов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обучающихся.</w:t>
      </w:r>
    </w:p>
    <w:p w:rsidR="000A2ADF" w:rsidRDefault="000A2ADF">
      <w:pPr>
        <w:pStyle w:val="a3"/>
        <w:spacing w:before="10"/>
        <w:ind w:left="0"/>
      </w:pPr>
    </w:p>
    <w:p w:rsidR="000A2ADF" w:rsidRDefault="000B7E55">
      <w:pPr>
        <w:spacing w:line="235" w:lineRule="auto"/>
        <w:ind w:left="111" w:right="3737" w:firstLine="3643"/>
        <w:rPr>
          <w:sz w:val="24"/>
        </w:rPr>
      </w:pPr>
      <w:r>
        <w:rPr>
          <w:b/>
          <w:sz w:val="24"/>
        </w:rPr>
        <w:t>Рекомендации для родителей</w:t>
      </w:r>
      <w:r>
        <w:rPr>
          <w:b/>
          <w:spacing w:val="-57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Рекомендации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по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организации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рабочего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места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(</w:t>
        </w:r>
        <w:proofErr w:type="spellStart"/>
        <w:r>
          <w:rPr>
            <w:color w:val="0000FF"/>
            <w:sz w:val="24"/>
            <w:u w:val="single" w:color="0000FF"/>
          </w:rPr>
          <w:t>ро</w:t>
        </w:r>
      </w:hyperlink>
      <w:r>
        <w:rPr>
          <w:color w:val="0000FF"/>
          <w:sz w:val="24"/>
          <w:u w:val="single" w:color="0000FF"/>
        </w:rPr>
        <w:t>спотребнадзор</w:t>
      </w:r>
      <w:proofErr w:type="spellEnd"/>
      <w:r>
        <w:rPr>
          <w:color w:val="0000FF"/>
          <w:sz w:val="24"/>
          <w:u w:val="single" w:color="0000FF"/>
        </w:rPr>
        <w:t>)</w:t>
      </w:r>
    </w:p>
    <w:sectPr w:rsidR="000A2ADF">
      <w:pgSz w:w="11910" w:h="16840"/>
      <w:pgMar w:top="74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6FFA"/>
    <w:multiLevelType w:val="hybridMultilevel"/>
    <w:tmpl w:val="2ABE3546"/>
    <w:lvl w:ilvl="0" w:tplc="1116F152">
      <w:numFmt w:val="bullet"/>
      <w:lvlText w:val="—"/>
      <w:lvlJc w:val="left"/>
      <w:pPr>
        <w:ind w:left="112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6353A">
      <w:numFmt w:val="bullet"/>
      <w:lvlText w:val="•"/>
      <w:lvlJc w:val="left"/>
      <w:pPr>
        <w:ind w:left="1178" w:hanging="430"/>
      </w:pPr>
      <w:rPr>
        <w:rFonts w:hint="default"/>
        <w:lang w:val="ru-RU" w:eastAsia="en-US" w:bidi="ar-SA"/>
      </w:rPr>
    </w:lvl>
    <w:lvl w:ilvl="2" w:tplc="84400BF2">
      <w:numFmt w:val="bullet"/>
      <w:lvlText w:val="•"/>
      <w:lvlJc w:val="left"/>
      <w:pPr>
        <w:ind w:left="2237" w:hanging="430"/>
      </w:pPr>
      <w:rPr>
        <w:rFonts w:hint="default"/>
        <w:lang w:val="ru-RU" w:eastAsia="en-US" w:bidi="ar-SA"/>
      </w:rPr>
    </w:lvl>
    <w:lvl w:ilvl="3" w:tplc="C41E2BC0">
      <w:numFmt w:val="bullet"/>
      <w:lvlText w:val="•"/>
      <w:lvlJc w:val="left"/>
      <w:pPr>
        <w:ind w:left="3295" w:hanging="430"/>
      </w:pPr>
      <w:rPr>
        <w:rFonts w:hint="default"/>
        <w:lang w:val="ru-RU" w:eastAsia="en-US" w:bidi="ar-SA"/>
      </w:rPr>
    </w:lvl>
    <w:lvl w:ilvl="4" w:tplc="C0B0BE30">
      <w:numFmt w:val="bullet"/>
      <w:lvlText w:val="•"/>
      <w:lvlJc w:val="left"/>
      <w:pPr>
        <w:ind w:left="4354" w:hanging="430"/>
      </w:pPr>
      <w:rPr>
        <w:rFonts w:hint="default"/>
        <w:lang w:val="ru-RU" w:eastAsia="en-US" w:bidi="ar-SA"/>
      </w:rPr>
    </w:lvl>
    <w:lvl w:ilvl="5" w:tplc="D8E8CEBE">
      <w:numFmt w:val="bullet"/>
      <w:lvlText w:val="•"/>
      <w:lvlJc w:val="left"/>
      <w:pPr>
        <w:ind w:left="5412" w:hanging="430"/>
      </w:pPr>
      <w:rPr>
        <w:rFonts w:hint="default"/>
        <w:lang w:val="ru-RU" w:eastAsia="en-US" w:bidi="ar-SA"/>
      </w:rPr>
    </w:lvl>
    <w:lvl w:ilvl="6" w:tplc="D62CDE6A">
      <w:numFmt w:val="bullet"/>
      <w:lvlText w:val="•"/>
      <w:lvlJc w:val="left"/>
      <w:pPr>
        <w:ind w:left="6471" w:hanging="430"/>
      </w:pPr>
      <w:rPr>
        <w:rFonts w:hint="default"/>
        <w:lang w:val="ru-RU" w:eastAsia="en-US" w:bidi="ar-SA"/>
      </w:rPr>
    </w:lvl>
    <w:lvl w:ilvl="7" w:tplc="479237F8">
      <w:numFmt w:val="bullet"/>
      <w:lvlText w:val="•"/>
      <w:lvlJc w:val="left"/>
      <w:pPr>
        <w:ind w:left="7529" w:hanging="430"/>
      </w:pPr>
      <w:rPr>
        <w:rFonts w:hint="default"/>
        <w:lang w:val="ru-RU" w:eastAsia="en-US" w:bidi="ar-SA"/>
      </w:rPr>
    </w:lvl>
    <w:lvl w:ilvl="8" w:tplc="6F06B2F4">
      <w:numFmt w:val="bullet"/>
      <w:lvlText w:val="•"/>
      <w:lvlJc w:val="left"/>
      <w:pPr>
        <w:ind w:left="8588" w:hanging="4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2ADF"/>
    <w:rsid w:val="000A2ADF"/>
    <w:rsid w:val="000B7E55"/>
    <w:rsid w:val="00953190"/>
    <w:rsid w:val="00E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23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 w:right="101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B7E5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7E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0"/>
      <w:ind w:left="23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1" w:right="101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B7E5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7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amgia.ru/" TargetMode="External"/><Relationship Id="rId13" Type="http://schemas.openxmlformats.org/officeDocument/2006/relationships/hyperlink" Target="https://mosmetod.ru/metodicheskoe-prostranstvo/srednyaya-i-starshaya-shkola/fizicheskaya-kultura/anonsy/materialy-dlya-organizatsii-dvigatelnoj-aktivnosti-v-distantsionnom-rezhime.html?fbclid=IwAR2X3HON0s0VfLX07_6oNIRhXyvQX5TiMCh2oQcoHnSDdrhhkkzjRk-aovg" TargetMode="External"/><Relationship Id="rId18" Type="http://schemas.openxmlformats.org/officeDocument/2006/relationships/hyperlink" Target="http://eor.edu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9ab9b85e5291f25d6986b5301ab79c23f0055ca4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kype.com/ru/" TargetMode="External"/><Relationship Id="rId10" Type="http://schemas.openxmlformats.org/officeDocument/2006/relationships/hyperlink" Target="https://education.yandex.ru/home/" TargetMode="External"/><Relationship Id="rId19" Type="http://schemas.openxmlformats.org/officeDocument/2006/relationships/hyperlink" Target="https://rospotrebnadzor.ru/about/info/news/news_details.php?ELEMENT_ID=14200&amp;utm_campaign=es_ed_news_april_2_20&amp;utm_medium=email&amp;utm_source=Sends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gital.prosv.ru/" TargetMode="External"/><Relationship Id="rId14" Type="http://schemas.openxmlformats.org/officeDocument/2006/relationships/hyperlink" Target="https://zoom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2024-04-10T17:48:00Z</dcterms:created>
  <dcterms:modified xsi:type="dcterms:W3CDTF">2024-04-10T17:48:00Z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LastSaved">
    <vt:filetime>2023-04-22T00:00:00Z</vt:filetime>
  </property>
</Properties>
</file>